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FangSong_GB2312" w:hAnsi="方正仿宋_GBK" w:eastAsia="FangSong_GB2312" w:cs="方正仿宋_GBK"/>
          <w:b/>
          <w:sz w:val="32"/>
          <w:szCs w:val="32"/>
        </w:rPr>
      </w:pPr>
      <w:bookmarkStart w:id="0" w:name="_GoBack"/>
      <w:bookmarkEnd w:id="0"/>
      <w:r>
        <w:rPr>
          <w:rFonts w:hint="eastAsia" w:ascii="FangSong_GB2312" w:hAnsi="方正仿宋_GBK" w:eastAsia="FangSong_GB2312" w:cs="方正仿宋_GBK"/>
          <w:b/>
          <w:sz w:val="32"/>
          <w:szCs w:val="32"/>
        </w:rPr>
        <w:t>绿地新里城</w:t>
      </w:r>
      <w:r>
        <w:rPr>
          <w:rFonts w:ascii="宋体" w:hAnsi="宋体" w:eastAsia="宋体" w:cs="宋体"/>
          <w:b/>
          <w:sz w:val="32"/>
          <w:szCs w:val="32"/>
        </w:rPr>
        <w:t>项目商品住房购房</w:t>
      </w:r>
      <w:r>
        <w:rPr>
          <w:rFonts w:hint="eastAsia" w:ascii="FangSong_GB2312" w:hAnsi="方正仿宋_GBK" w:eastAsia="FangSong_GB2312" w:cs="方正仿宋_GBK"/>
          <w:b/>
          <w:sz w:val="32"/>
          <w:szCs w:val="32"/>
        </w:rPr>
        <w:t>登记规则</w:t>
      </w:r>
    </w:p>
    <w:p>
      <w:pPr>
        <w:spacing w:line="240" w:lineRule="atLeast"/>
        <w:jc w:val="center"/>
        <w:rPr>
          <w:rFonts w:ascii="FangSong_GB2312" w:hAnsi="微软雅黑" w:eastAsia="FangSong_GB2312"/>
          <w:color w:val="000000" w:themeColor="text1"/>
          <w:sz w:val="24"/>
          <w:szCs w:val="28"/>
        </w:rPr>
      </w:pPr>
    </w:p>
    <w:p>
      <w:pPr>
        <w:spacing w:line="240" w:lineRule="atLeast"/>
        <w:ind w:firstLine="420" w:firstLineChars="15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根据成都市房管局、司法局</w:t>
      </w:r>
      <w:r>
        <w:rPr>
          <w:rFonts w:hint="eastAsia" w:ascii="FangSong_GB2312" w:hAnsi="方正仿宋_GBK" w:eastAsia="FangSong_GB2312" w:cs="方正仿宋_GBK"/>
          <w:color w:val="000000" w:themeColor="text1"/>
          <w:sz w:val="28"/>
          <w:szCs w:val="32"/>
        </w:rPr>
        <w:t>印发</w:t>
      </w:r>
      <w:r>
        <w:rPr>
          <w:rFonts w:hint="eastAsia" w:ascii="FangSong_GB2312" w:hAnsi="方正仿宋_GBK" w:eastAsia="FangSong_GB2312" w:cs="方正仿宋_GBK"/>
          <w:sz w:val="28"/>
          <w:szCs w:val="32"/>
        </w:rPr>
        <w:t>的《关于商品住房开盘销售采用公证摇号排序选房有关事宜的通知》(成房发〔2017〕137号)和成都市公证协会</w:t>
      </w:r>
      <w:r>
        <w:rPr>
          <w:rFonts w:hint="eastAsia" w:ascii="FangSong_GB2312" w:hAnsi="方正仿宋_GBK" w:eastAsia="FangSong_GB2312" w:cs="方正仿宋_GBK"/>
          <w:color w:val="000000" w:themeColor="text1"/>
          <w:sz w:val="28"/>
          <w:szCs w:val="32"/>
        </w:rPr>
        <w:t>印发</w:t>
      </w:r>
      <w:r>
        <w:rPr>
          <w:rFonts w:hint="eastAsia" w:ascii="FangSong_GB2312" w:hAnsi="方正仿宋_GBK" w:eastAsia="FangSong_GB2312" w:cs="方正仿宋_GBK"/>
          <w:sz w:val="28"/>
          <w:szCs w:val="32"/>
        </w:rPr>
        <w:t>的《成都市公证协会关于办理商品住房开盘销售摇号排序选房现场监督公证及相关保全证据公证的指导意见》</w:t>
      </w:r>
      <w:r>
        <w:rPr>
          <w:rFonts w:hint="eastAsia" w:ascii="FangSong_GB2312" w:hAnsi="方正仿宋_GBK" w:eastAsia="FangSong_GB2312" w:cs="方正仿宋_GBK"/>
          <w:color w:val="000000" w:themeColor="text1"/>
          <w:sz w:val="28"/>
          <w:szCs w:val="32"/>
        </w:rPr>
        <w:t>以及《成都住宅与房地产业协会关于印发</w:t>
      </w:r>
      <w:r>
        <w:rPr>
          <w:rFonts w:hint="eastAsia" w:ascii="FangSong_GB2312" w:hAnsi="方正仿宋_GBK" w:eastAsia="FangSong_GB2312" w:cs="方正仿宋_GBK"/>
          <w:sz w:val="28"/>
          <w:szCs w:val="32"/>
        </w:rPr>
        <w:t>〈成都市商品住房购房登记规则指引（试行）〉和〈成都市商品住房公证摇号选房规则指引〉的通知》相关要求，制定我公司绿地新里城项目的购房登记规则。请有意向购买我公司该项目住房的购房人，按照以下规则进行购房登记：</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一、房源状况及分配情况</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本次公证摇号开盘销售的范围为：绿地新里城1号地块1、2号楼，2号地块3-7、20-24号楼，销售房源共749套，面积为105312.6㎡，其中115㎡三室两厅两卫户型45套，139㎡四室两厅两卫户型101套，117㎡三室两厅两卫户型122套，140㎡四室两厅两卫户型122套；131㎡四室两厅两卫户型107套，153㎡四室两厅两卫户型54套，166㎡四室两厅两卫户型162套，180㎡四室两厅两卫户型36套。</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上述房源中提供75套用于棚改货币化安置住户优先摇号、优先选房（若符合条件的棚改货币化安置住户人数少于75户，剩余房源统一纳入总房源统一向社会公开摇号销售）。</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二、支持棚改货币化安置住户优先摇号、优先选房</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（一）补偿协议生效后，未在我市住房限购区域内购买住房；</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（二）补偿协议生效后，已在我市住房限购区域内购买住房，但购房日期为2017年3月24日之前，且所购房屋为二手住房。</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三、信息公示</w:t>
      </w:r>
    </w:p>
    <w:p>
      <w:pPr>
        <w:spacing w:line="240" w:lineRule="atLeast"/>
        <w:ind w:firstLine="548" w:firstLineChars="196"/>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（一）公告时间：取得预售许可证第2天至开盘销售结束时止。</w:t>
      </w:r>
    </w:p>
    <w:p>
      <w:pPr>
        <w:pStyle w:val="6"/>
        <w:spacing w:line="240" w:lineRule="atLeast"/>
        <w:ind w:firstLine="548" w:firstLineChars="196"/>
        <w:rPr>
          <w:rFonts w:ascii="FangSong_GB2312" w:hAnsi="方正仿宋_GBK" w:eastAsia="FangSong_GB2312" w:cs="方正仿宋_GBK"/>
          <w:kern w:val="2"/>
          <w:sz w:val="28"/>
          <w:szCs w:val="32"/>
        </w:rPr>
      </w:pPr>
      <w:r>
        <w:rPr>
          <w:rFonts w:hint="eastAsia" w:ascii="FangSong_GB2312" w:hAnsi="方正仿宋_GBK" w:eastAsia="FangSong_GB2312" w:cs="方正仿宋_GBK"/>
          <w:kern w:val="2"/>
          <w:sz w:val="28"/>
          <w:szCs w:val="32"/>
        </w:rPr>
        <w:t>（二）公告地点：绿地新里城销售中心现场、绿地绿客微信公众号（CDLDLK）</w:t>
      </w:r>
    </w:p>
    <w:p>
      <w:pPr>
        <w:pStyle w:val="6"/>
        <w:spacing w:line="240" w:lineRule="atLeast"/>
        <w:ind w:firstLine="548" w:firstLineChars="196"/>
        <w:rPr>
          <w:rFonts w:ascii="FangSong_GB2312" w:hAnsi="方正仿宋_GBK" w:eastAsia="FangSong_GB2312" w:cs="方正仿宋_GBK"/>
          <w:kern w:val="2"/>
          <w:sz w:val="28"/>
          <w:szCs w:val="32"/>
        </w:rPr>
      </w:pPr>
      <w:r>
        <w:rPr>
          <w:rFonts w:hint="eastAsia" w:ascii="FangSong_GB2312" w:hAnsi="方正仿宋_GBK" w:eastAsia="FangSong_GB2312" w:cs="方正仿宋_GBK"/>
          <w:kern w:val="2"/>
          <w:sz w:val="28"/>
          <w:szCs w:val="32"/>
        </w:rPr>
        <w:t>（三）公示内容：</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1、商品房预售许可证、购房登记规则、选房规则、商品房销售方案；</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2、全部准售房源（含户型）、包括明确用于棚改货币化安置住户优先摇号选购的套数，按申报价格对每套房源明码标价；</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3、网上登记时间、现场核验购房资格的地址、时间及注意事项；</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4、摇号和排序结果公布时间、选房时间等规定的内容。</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5、公证机构受理摇号排序选房公证的说明（包括公证机构名称、公证内容等）；</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6、商品住房开盘销售公证摇号选购流程；</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7、其他按规定应公示的内容（包括公示相关房地产市场调控政策文件）。</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四、网上登记</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（一）登记时间：</w:t>
      </w:r>
      <w:r>
        <w:rPr>
          <w:rFonts w:hint="eastAsia" w:ascii="FangSong_GB2312" w:hAnsi="微软雅黑" w:eastAsia="FangSong_GB2312"/>
          <w:sz w:val="28"/>
          <w:szCs w:val="28"/>
        </w:rPr>
        <w:t>2018.01.0</w:t>
      </w:r>
      <w:r>
        <w:rPr>
          <w:rFonts w:ascii="FangSong_GB2312" w:hAnsi="微软雅黑" w:eastAsia="FangSong_GB2312"/>
          <w:sz w:val="28"/>
          <w:szCs w:val="28"/>
        </w:rPr>
        <w:t>3</w:t>
      </w:r>
      <w:r>
        <w:rPr>
          <w:rFonts w:hint="eastAsia" w:ascii="FangSong_GB2312" w:hAnsi="微软雅黑" w:eastAsia="FangSong_GB2312"/>
          <w:sz w:val="28"/>
          <w:szCs w:val="28"/>
        </w:rPr>
        <w:t>-2018.01.0</w:t>
      </w:r>
      <w:r>
        <w:rPr>
          <w:rFonts w:ascii="FangSong_GB2312" w:hAnsi="微软雅黑" w:eastAsia="FangSong_GB2312"/>
          <w:sz w:val="28"/>
          <w:szCs w:val="28"/>
        </w:rPr>
        <w:t>5</w:t>
      </w:r>
      <w:r>
        <w:rPr>
          <w:rFonts w:hint="eastAsia" w:ascii="FangSong_GB2312" w:hAnsi="微软雅黑" w:eastAsia="FangSong_GB2312"/>
          <w:sz w:val="28"/>
          <w:szCs w:val="28"/>
        </w:rPr>
        <w:t>（共3天）</w:t>
      </w:r>
      <w:r>
        <w:rPr>
          <w:rFonts w:hint="eastAsia" w:ascii="FangSong_GB2312" w:hAnsi="方正仿宋_GBK" w:eastAsia="FangSong_GB2312" w:cs="方正仿宋_GBK"/>
          <w:sz w:val="28"/>
          <w:szCs w:val="32"/>
        </w:rPr>
        <w:t>（每天9：00-18:00）。</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（二）登记方式：登记购房人按我公司公示的时间，自行登陆成都住宅与房地产业协会网站（www.cdfangxie.com），按要求在商品住房购房登记平台填报信息，购房登记平台确认信息后，自动生成购房登记号。网上</w:t>
      </w:r>
      <w:r>
        <w:rPr>
          <w:rFonts w:hint="eastAsia" w:ascii="宋体" w:hAnsi="宋体" w:eastAsia="宋体" w:cs="宋体"/>
          <w:sz w:val="28"/>
          <w:szCs w:val="32"/>
        </w:rPr>
        <w:t>报</w:t>
      </w:r>
      <w:r>
        <w:rPr>
          <w:rFonts w:hint="eastAsia" w:ascii="MS Gothic" w:hAnsi="MS Gothic" w:eastAsia="MS Gothic" w:cs="MS Gothic"/>
          <w:sz w:val="28"/>
          <w:szCs w:val="32"/>
        </w:rPr>
        <w:t>名不可修改，只能撤</w:t>
      </w:r>
      <w:r>
        <w:rPr>
          <w:rFonts w:hint="eastAsia" w:ascii="宋体" w:hAnsi="宋体" w:eastAsia="宋体" w:cs="宋体"/>
          <w:sz w:val="28"/>
          <w:szCs w:val="32"/>
        </w:rPr>
        <w:t>销</w:t>
      </w:r>
      <w:r>
        <w:rPr>
          <w:rFonts w:hint="eastAsia" w:ascii="MS Gothic" w:hAnsi="MS Gothic" w:eastAsia="MS Gothic" w:cs="MS Gothic"/>
          <w:sz w:val="28"/>
          <w:szCs w:val="32"/>
        </w:rPr>
        <w:t>。</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注意：未在网上实名登记但要求现场购房登记或核验购房资格的，我公司将不予受理。</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五、核验购房资格</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（一）资格核验时间:</w:t>
      </w:r>
      <w:r>
        <w:rPr>
          <w:rFonts w:hint="eastAsia" w:ascii="FangSong_GB2312" w:hAnsi="微软雅黑" w:eastAsia="FangSong_GB2312"/>
          <w:sz w:val="28"/>
          <w:szCs w:val="28"/>
        </w:rPr>
        <w:t xml:space="preserve"> 2018.01.</w:t>
      </w:r>
      <w:r>
        <w:rPr>
          <w:rFonts w:ascii="FangSong_GB2312" w:hAnsi="微软雅黑" w:eastAsia="FangSong_GB2312"/>
          <w:sz w:val="28"/>
          <w:szCs w:val="28"/>
        </w:rPr>
        <w:t>04</w:t>
      </w:r>
      <w:r>
        <w:rPr>
          <w:rFonts w:hint="eastAsia" w:ascii="FangSong_GB2312" w:hAnsi="微软雅黑" w:eastAsia="FangSong_GB2312"/>
          <w:sz w:val="28"/>
          <w:szCs w:val="28"/>
        </w:rPr>
        <w:t>-2018.01.</w:t>
      </w:r>
      <w:r>
        <w:rPr>
          <w:rFonts w:ascii="FangSong_GB2312" w:hAnsi="微软雅黑" w:eastAsia="FangSong_GB2312"/>
          <w:sz w:val="28"/>
          <w:szCs w:val="28"/>
        </w:rPr>
        <w:t>09</w:t>
      </w:r>
      <w:r>
        <w:rPr>
          <w:rFonts w:hint="eastAsia" w:ascii="FangSong_GB2312" w:hAnsi="微软雅黑" w:eastAsia="FangSong_GB2312"/>
          <w:sz w:val="28"/>
          <w:szCs w:val="28"/>
        </w:rPr>
        <w:t>（共</w:t>
      </w:r>
      <w:r>
        <w:rPr>
          <w:rFonts w:ascii="FangSong_GB2312" w:hAnsi="微软雅黑" w:eastAsia="FangSong_GB2312"/>
          <w:sz w:val="28"/>
          <w:szCs w:val="28"/>
        </w:rPr>
        <w:t>6</w:t>
      </w:r>
      <w:r>
        <w:rPr>
          <w:rFonts w:hint="eastAsia" w:ascii="FangSong_GB2312" w:hAnsi="微软雅黑" w:eastAsia="FangSong_GB2312"/>
          <w:sz w:val="28"/>
          <w:szCs w:val="28"/>
        </w:rPr>
        <w:t>天）</w:t>
      </w:r>
      <w:r>
        <w:rPr>
          <w:rFonts w:hint="eastAsia" w:ascii="FangSong_GB2312" w:hAnsi="方正仿宋_GBK" w:eastAsia="FangSong_GB2312" w:cs="方正仿宋_GBK"/>
          <w:sz w:val="28"/>
          <w:szCs w:val="32"/>
        </w:rPr>
        <w:t>（每天9：00-18:00）</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（二）资格核验地点。请登记购房人按我公司电话、短信或微信通知的时间，到绿地新里城销售中心现场提交需核验的资料（资格核验现场布置图见附件）。</w:t>
      </w:r>
    </w:p>
    <w:p>
      <w:pPr>
        <w:spacing w:line="240" w:lineRule="atLeast"/>
        <w:ind w:firstLine="645"/>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注意：登记购房人在我公司通知的时间内未提交材料或未通过资格核验的视为无效登记。无效登记的将通过电话、短信或微信通知、签字确认等方式告知登记购房人。</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（三）购房资格材料。请网上登记成功的购房人按照我公司通知的时间，分批次分时段至绿地新里城销售中心现场提交下列购房资格材料：</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1.登记购房人的身份证明（核原件收复印件）；</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付款按四川省商业性个人住房贷款最低首付款比例确定，</w:t>
      </w:r>
      <w:r>
        <w:rPr>
          <w:rFonts w:hint="eastAsia" w:ascii="FangSong_GB2312" w:hAnsi="微软雅黑" w:eastAsia="FangSong_GB2312"/>
          <w:sz w:val="28"/>
          <w:szCs w:val="28"/>
        </w:rPr>
        <w:t>绿地新里城项目收取验资证明50万，</w:t>
      </w:r>
      <w:r>
        <w:rPr>
          <w:rFonts w:hint="eastAsia" w:ascii="FangSong_GB2312" w:hAnsi="方正仿宋_GBK" w:eastAsia="FangSong_GB2312" w:cs="方正仿宋_GBK"/>
          <w:sz w:val="28"/>
          <w:szCs w:val="32"/>
        </w:rPr>
        <w:t>最终首付款以按揭银行审定的结果为准）；</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3.如登记购房人委托他人提交相关核验资料的，需核验委托书、委托人和受委托人的身份证明等资料；</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4.登记购房人为棚改货币化安置住户的，需核验登记购房人通过成都市房屋征收系统自助终端机打印的《成都市国有土地上房屋征收补偿安置合同备案表》（货币补偿）</w:t>
      </w:r>
      <w:r>
        <w:rPr>
          <w:rFonts w:ascii="FangSong_GB2312" w:hAnsi="方正仿宋_GBK" w:eastAsia="FangSong_GB2312" w:cs="方正仿宋_GBK"/>
          <w:sz w:val="28"/>
          <w:szCs w:val="32"/>
        </w:rPr>
        <w:t>（此表由</w:t>
      </w:r>
      <w:r>
        <w:rPr>
          <w:rFonts w:ascii="宋体" w:hAnsi="宋体" w:eastAsia="宋体" w:cs="宋体"/>
          <w:sz w:val="28"/>
          <w:szCs w:val="32"/>
        </w:rPr>
        <w:t>实施单位、区房管部门盖章</w:t>
      </w:r>
      <w:r>
        <w:rPr>
          <w:rFonts w:ascii="FangSong_GB2312" w:hAnsi="方正仿宋_GBK" w:eastAsia="FangSong_GB2312" w:cs="方正仿宋_GBK"/>
          <w:sz w:val="28"/>
          <w:szCs w:val="32"/>
        </w:rPr>
        <w:t>），</w:t>
      </w:r>
      <w:r>
        <w:rPr>
          <w:rFonts w:hint="eastAsia" w:ascii="FangSong_GB2312" w:hAnsi="方正仿宋_GBK" w:eastAsia="FangSong_GB2312" w:cs="方正仿宋_GBK"/>
          <w:sz w:val="28"/>
          <w:szCs w:val="32"/>
        </w:rPr>
        <w:t>打印地点成都市房产管理局；</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5.由于我公司该项目位于我市住房限购区域，因此还需核验：</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（1）登记购房人的户籍证明或登记购房人社保缴纳明细、稳定就业证明（加盖就业单位公章，参考样式见附件2）；</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（2）重大招商引资项目和机关企事业单位引进的高端人才（含紧缺人才），需核验登记购房人身份证明和区政府（或管委会）等出具的证明或人才绿卡；</w:t>
      </w:r>
    </w:p>
    <w:p>
      <w:pPr>
        <w:spacing w:line="240" w:lineRule="atLeast"/>
        <w:ind w:firstLine="64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（3）部队所在地在我市住房限购区域的现役军人，需核验其部队团级以上单位开具部队驻扎地在成都限购区域的证明。</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六、购房资格核验结果反馈和资料保存</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（一）核验结果反馈。购房资格核验结束后，我公司将通过短信、微信等方式，将购房资格核验结果反馈给登记购房人，包含购房登记号、登记购房人姓名、身份证号码、核验结果（未核验通过的注明原因）等。</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（二）资料保存。我公司将妥善保存已核验的购房资格资料，并将《棚改住户登记购房名册》和《普通登记购房人名册》报送成都市房产管理局复核。</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七、购房资格复核</w:t>
      </w:r>
    </w:p>
    <w:p>
      <w:pPr>
        <w:ind w:firstLine="560" w:firstLineChars="200"/>
        <w:rPr>
          <w:rFonts w:ascii="FangSong_GB2312" w:hAnsi="微软雅黑" w:eastAsia="FangSong_GB2312"/>
          <w:b/>
          <w:color w:val="000000" w:themeColor="text1"/>
          <w:sz w:val="28"/>
          <w:szCs w:val="28"/>
        </w:rPr>
      </w:pPr>
      <w:r>
        <w:rPr>
          <w:rFonts w:hint="eastAsia" w:ascii="FangSong_GB2312" w:hAnsi="方正仿宋_GBK" w:eastAsia="FangSong_GB2312" w:cs="方正仿宋_GBK"/>
          <w:color w:val="000000" w:themeColor="text1"/>
          <w:sz w:val="28"/>
          <w:szCs w:val="32"/>
        </w:rPr>
        <w:t>（一）资格复核时间。</w:t>
      </w:r>
      <w:r>
        <w:rPr>
          <w:rFonts w:hint="eastAsia" w:ascii="FangSong_GB2312" w:hAnsi="微软雅黑" w:eastAsia="FangSong_GB2312"/>
          <w:color w:val="000000" w:themeColor="text1"/>
          <w:sz w:val="28"/>
          <w:szCs w:val="28"/>
        </w:rPr>
        <w:t>2018.01.</w:t>
      </w:r>
      <w:r>
        <w:rPr>
          <w:rFonts w:ascii="FangSong_GB2312" w:hAnsi="微软雅黑" w:eastAsia="FangSong_GB2312"/>
          <w:color w:val="000000" w:themeColor="text1"/>
          <w:sz w:val="28"/>
          <w:szCs w:val="28"/>
        </w:rPr>
        <w:t>10</w:t>
      </w:r>
      <w:r>
        <w:rPr>
          <w:rFonts w:hint="eastAsia" w:ascii="FangSong_GB2312" w:hAnsi="微软雅黑" w:eastAsia="FangSong_GB2312"/>
          <w:color w:val="000000" w:themeColor="text1"/>
          <w:sz w:val="28"/>
          <w:szCs w:val="28"/>
        </w:rPr>
        <w:t>-2018.01.</w:t>
      </w:r>
      <w:r>
        <w:rPr>
          <w:rFonts w:ascii="FangSong_GB2312" w:hAnsi="微软雅黑" w:eastAsia="FangSong_GB2312"/>
          <w:color w:val="000000" w:themeColor="text1"/>
          <w:sz w:val="28"/>
          <w:szCs w:val="28"/>
        </w:rPr>
        <w:t>15</w:t>
      </w:r>
      <w:r>
        <w:rPr>
          <w:rFonts w:hint="eastAsia" w:ascii="FangSong_GB2312" w:hAnsi="方正仿宋_GBK" w:eastAsia="FangSong_GB2312" w:cs="方正仿宋_GBK"/>
          <w:color w:val="000000" w:themeColor="text1"/>
          <w:sz w:val="28"/>
          <w:szCs w:val="32"/>
        </w:rPr>
        <w:t>（共</w:t>
      </w:r>
      <w:r>
        <w:rPr>
          <w:rFonts w:ascii="FangSong_GB2312" w:hAnsi="方正仿宋_GBK" w:eastAsia="FangSong_GB2312" w:cs="方正仿宋_GBK"/>
          <w:color w:val="000000" w:themeColor="text1"/>
          <w:sz w:val="28"/>
          <w:szCs w:val="32"/>
        </w:rPr>
        <w:t>6</w:t>
      </w:r>
      <w:r>
        <w:rPr>
          <w:rFonts w:hint="eastAsia" w:ascii="FangSong_GB2312" w:hAnsi="方正仿宋_GBK" w:eastAsia="FangSong_GB2312" w:cs="方正仿宋_GBK"/>
          <w:color w:val="000000" w:themeColor="text1"/>
          <w:sz w:val="28"/>
          <w:szCs w:val="32"/>
        </w:rPr>
        <w:t>天）</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（二）复核部门。我公司对登记购房人提交资料的完整性予以初核，资料齐备并完整的报送成都市房产管理局复核。</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八、证据保全公证</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购房资格复核工作完成后，我公司将及时将《棚改住户登记购房名册》和《普通登记购房人名册》报公证机构予以公证证据保全，包括汇总的初始名册和复核后的名册。</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（一）公示时间：2018.01.</w:t>
      </w:r>
      <w:r>
        <w:rPr>
          <w:rFonts w:ascii="FangSong_GB2312" w:hAnsi="方正仿宋_GBK" w:eastAsia="FangSong_GB2312" w:cs="方正仿宋_GBK"/>
          <w:sz w:val="28"/>
          <w:szCs w:val="32"/>
        </w:rPr>
        <w:t>16-2018.01.18</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（二）公示地点：绿地新里城销售中心现场、绿地绿客微信公众号（CDLDLK）</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（三）公示内容：《棚改住户登记购房名册》和《普通登记购房人名册》，包括汇总的初始名册和复核后的名册(将姓做隐藏处理，将身份证中出生年月日或其他证件后4位做隐藏处理)。</w:t>
      </w:r>
    </w:p>
    <w:p>
      <w:pPr>
        <w:spacing w:line="240" w:lineRule="atLeast"/>
        <w:ind w:firstLine="560" w:firstLineChars="200"/>
        <w:jc w:val="left"/>
        <w:rPr>
          <w:rFonts w:ascii="FangSong_GB2312" w:hAnsi="方正仿宋_GBK" w:eastAsia="FangSong_GB2312" w:cs="方正仿宋_GBK"/>
          <w:sz w:val="28"/>
          <w:szCs w:val="32"/>
        </w:rPr>
      </w:pPr>
      <w:r>
        <w:rPr>
          <w:rFonts w:ascii="FangSong_GB2312" w:hAnsi="方正仿宋_GBK" w:eastAsia="FangSong_GB2312" w:cs="方正仿宋_GBK"/>
          <w:sz w:val="28"/>
          <w:szCs w:val="32"/>
        </w:rPr>
        <w:t>九、摇号和顺序结果公示</w:t>
      </w:r>
    </w:p>
    <w:p>
      <w:pPr>
        <w:spacing w:line="240" w:lineRule="atLeast"/>
        <w:ind w:firstLine="420" w:firstLineChars="150"/>
        <w:jc w:val="left"/>
        <w:rPr>
          <w:rFonts w:ascii="FangSong_GB2312" w:hAnsi="方正仿宋_GBK" w:eastAsia="FangSong_GB2312" w:cs="方正仿宋_GBK"/>
          <w:sz w:val="28"/>
          <w:szCs w:val="32"/>
        </w:rPr>
      </w:pPr>
      <w:r>
        <w:rPr>
          <w:rFonts w:ascii="FangSong_GB2312" w:hAnsi="方正仿宋_GBK" w:eastAsia="FangSong_GB2312" w:cs="方正仿宋_GBK"/>
          <w:sz w:val="28"/>
          <w:szCs w:val="32"/>
        </w:rPr>
        <w:t>时间：2018.01.19</w:t>
      </w:r>
    </w:p>
    <w:p>
      <w:pPr>
        <w:ind w:firstLine="411" w:firstLineChars="147"/>
        <w:rPr>
          <w:rFonts w:ascii="FangSong_GB2312" w:hAnsi="微软雅黑" w:eastAsia="FangSong_GB2312"/>
          <w:sz w:val="28"/>
          <w:szCs w:val="28"/>
        </w:rPr>
      </w:pPr>
      <w:r>
        <w:rPr>
          <w:rFonts w:hint="eastAsia" w:ascii="FangSong_GB2312" w:hAnsi="微软雅黑" w:eastAsia="FangSong_GB2312"/>
          <w:sz w:val="28"/>
          <w:szCs w:val="28"/>
        </w:rPr>
        <w:t>摇号公告发布地点：绿地新里城销售中心现场；</w:t>
      </w:r>
    </w:p>
    <w:p>
      <w:pPr>
        <w:ind w:firstLine="411" w:firstLineChars="147"/>
        <w:rPr>
          <w:rFonts w:ascii="FangSong_GB2312" w:hAnsi="微软雅黑" w:eastAsia="FangSong_GB2312"/>
          <w:sz w:val="28"/>
          <w:szCs w:val="28"/>
        </w:rPr>
      </w:pPr>
      <w:r>
        <w:rPr>
          <w:rFonts w:hint="eastAsia" w:ascii="FangSong_GB2312" w:hAnsi="微软雅黑" w:eastAsia="FangSong_GB2312"/>
          <w:sz w:val="28"/>
          <w:szCs w:val="28"/>
        </w:rPr>
        <w:t>摇号地点：成都市蜀都公证处</w:t>
      </w:r>
    </w:p>
    <w:p>
      <w:pPr>
        <w:ind w:firstLine="411" w:firstLineChars="147"/>
        <w:rPr>
          <w:rFonts w:ascii="FangSong_GB2312" w:hAnsi="微软雅黑" w:eastAsia="FangSong_GB2312"/>
          <w:sz w:val="28"/>
          <w:szCs w:val="28"/>
        </w:rPr>
      </w:pPr>
      <w:r>
        <w:rPr>
          <w:rFonts w:hint="eastAsia" w:ascii="FangSong_GB2312" w:hAnsi="微软雅黑" w:eastAsia="FangSong_GB2312"/>
          <w:sz w:val="28"/>
          <w:szCs w:val="28"/>
        </w:rPr>
        <w:t>公证机构负责将经复核后复核购房条件的登记人员名单导入公证摇号系统确定选房排序，摇号排序结果由我司在销售现场公示（公示时间为1天）。</w:t>
      </w:r>
    </w:p>
    <w:p>
      <w:pPr>
        <w:ind w:firstLine="560" w:firstLineChars="200"/>
        <w:rPr>
          <w:rFonts w:ascii="FangSong_GB2312" w:hAnsi="微软雅黑" w:eastAsia="FangSong_GB2312"/>
          <w:sz w:val="28"/>
          <w:szCs w:val="28"/>
        </w:rPr>
      </w:pPr>
      <w:r>
        <w:rPr>
          <w:rFonts w:ascii="FangSong_GB2312" w:hAnsi="微软雅黑" w:eastAsia="FangSong_GB2312"/>
          <w:sz w:val="28"/>
          <w:szCs w:val="28"/>
        </w:rPr>
        <w:t>十、选房时间</w:t>
      </w:r>
    </w:p>
    <w:p>
      <w:pPr>
        <w:ind w:firstLine="560" w:firstLineChars="200"/>
        <w:rPr>
          <w:rFonts w:ascii="FangSong_GB2312" w:hAnsi="微软雅黑" w:eastAsia="FangSong_GB2312"/>
          <w:sz w:val="28"/>
          <w:szCs w:val="28"/>
        </w:rPr>
      </w:pPr>
      <w:r>
        <w:rPr>
          <w:rFonts w:ascii="FangSong_GB2312" w:hAnsi="微软雅黑" w:eastAsia="FangSong_GB2312"/>
          <w:sz w:val="28"/>
          <w:szCs w:val="28"/>
        </w:rPr>
        <w:t>2018.01.20-2018.01.22</w:t>
      </w:r>
    </w:p>
    <w:p>
      <w:pPr>
        <w:ind w:firstLine="560" w:firstLineChars="200"/>
        <w:rPr>
          <w:rFonts w:ascii="FangSong_GB2312" w:hAnsi="微软雅黑" w:eastAsia="FangSong_GB2312"/>
          <w:sz w:val="28"/>
          <w:szCs w:val="28"/>
        </w:rPr>
      </w:pPr>
      <w:r>
        <w:rPr>
          <w:rFonts w:ascii="FangSong_GB2312" w:hAnsi="微软雅黑" w:eastAsia="FangSong_GB2312"/>
          <w:sz w:val="28"/>
          <w:szCs w:val="28"/>
        </w:rPr>
        <w:t>选房地点：</w:t>
      </w:r>
      <w:r>
        <w:rPr>
          <w:rFonts w:hint="eastAsia" w:ascii="FangSong_GB2312" w:hAnsi="微软雅黑" w:eastAsia="FangSong_GB2312"/>
          <w:sz w:val="28"/>
          <w:szCs w:val="28"/>
        </w:rPr>
        <w:t>绿地新里城销售中心现场</w:t>
      </w:r>
    </w:p>
    <w:p>
      <w:pPr>
        <w:spacing w:line="240" w:lineRule="atLeast"/>
        <w:ind w:firstLine="560" w:firstLineChars="200"/>
        <w:rPr>
          <w:rFonts w:ascii="FangSong_GB2312" w:hAnsi="微软雅黑" w:eastAsia="FangSong_GB2312"/>
          <w:sz w:val="28"/>
          <w:szCs w:val="28"/>
        </w:rPr>
      </w:pPr>
      <w:r>
        <w:rPr>
          <w:rFonts w:hint="eastAsia" w:ascii="FangSong_GB2312" w:hAnsi="微软雅黑" w:eastAsia="FangSong_GB2312"/>
          <w:sz w:val="28"/>
          <w:szCs w:val="28"/>
        </w:rPr>
        <w:t>按照棚改货币化安置住户摇号排序结果、普通登记购房人摇号排序结果，先后组织摇号选房人依序分批分时段选房每批次安排1</w:t>
      </w:r>
      <w:r>
        <w:rPr>
          <w:rFonts w:ascii="FangSong_GB2312" w:hAnsi="微软雅黑" w:eastAsia="FangSong_GB2312"/>
          <w:sz w:val="28"/>
          <w:szCs w:val="28"/>
        </w:rPr>
        <w:t>0</w:t>
      </w:r>
      <w:r>
        <w:rPr>
          <w:rFonts w:hint="eastAsia" w:ascii="FangSong_GB2312" w:hAnsi="微软雅黑" w:eastAsia="FangSong_GB2312"/>
          <w:sz w:val="28"/>
          <w:szCs w:val="28"/>
        </w:rPr>
        <w:t>组客户选房，每组客户不得多于2人，每批次选房时间不得超过三分钟，现场拖延选房时间经我司公开提示三次后，仍不能确定选房的视为放弃选房资格。每天组织250组人进行选房，当天通知的选房人在工作时间不能完成选房的，将选房时间延至250 组客户选完为止，未选完前离场的客户视为放弃购房资格。</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十</w:t>
      </w:r>
      <w:r>
        <w:rPr>
          <w:rFonts w:ascii="FangSong_GB2312" w:hAnsi="方正仿宋_GBK" w:eastAsia="FangSong_GB2312" w:cs="方正仿宋_GBK"/>
          <w:sz w:val="28"/>
          <w:szCs w:val="32"/>
        </w:rPr>
        <w:t>一</w:t>
      </w:r>
      <w:r>
        <w:rPr>
          <w:rFonts w:hint="eastAsia" w:ascii="FangSong_GB2312" w:hAnsi="方正仿宋_GBK" w:eastAsia="FangSong_GB2312" w:cs="方正仿宋_GBK"/>
          <w:sz w:val="28"/>
          <w:szCs w:val="32"/>
        </w:rPr>
        <w:t>、注意事项</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spacing w:line="240" w:lineRule="atLeast"/>
        <w:ind w:firstLine="66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（三）举报电话。如果您发现我公司或委托的中介机构有下列行为的，请及时向我公司或房产行政主管部门举报：</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1.设置仅有利于房地产开发企业或中介机构内部、全款支付等部分购房人的登记条件；</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2.设置捆绑销售、挂牌价外收费等不利于购房人的登记条件；</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3.公司员工或委托机构员工强制或私自收取排号费，渠道费，诚意金或其他预订款性质费用；</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4.提供或协助登记购房人出具虚假购房资格材料；</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5.要求登记购房人到指定的银行打印银行存单或账户交易明细；</w:t>
      </w:r>
    </w:p>
    <w:p>
      <w:pPr>
        <w:adjustRightInd w:val="0"/>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6.要求登记购房人打印的银行存单或账户交易明细等高于意向房源首付款；</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7.对符合登记条件的意向购房人不予登记；</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8.其他违法违规行为。</w:t>
      </w:r>
    </w:p>
    <w:p>
      <w:pPr>
        <w:spacing w:line="240" w:lineRule="atLeast"/>
        <w:ind w:left="4200" w:leftChars="200" w:hanging="3780" w:hangingChars="135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 xml:space="preserve">绿地集团成都青羊房地产开发有限公司举报电话：028-87806666 </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成都市房产管理局举报电话：028-86279772</w:t>
      </w:r>
    </w:p>
    <w:p>
      <w:pPr>
        <w:spacing w:line="240" w:lineRule="atLeast"/>
        <w:ind w:right="160"/>
        <w:jc w:val="righ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绿地集团成都青羊房地产开发有限公司</w:t>
      </w:r>
    </w:p>
    <w:p>
      <w:pPr>
        <w:spacing w:line="240" w:lineRule="atLeast"/>
        <w:ind w:right="160"/>
        <w:jc w:val="righ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2017年12月2</w:t>
      </w:r>
      <w:r>
        <w:rPr>
          <w:rFonts w:ascii="FangSong_GB2312" w:hAnsi="方正仿宋_GBK" w:eastAsia="FangSong_GB2312" w:cs="方正仿宋_GBK"/>
          <w:sz w:val="28"/>
          <w:szCs w:val="32"/>
        </w:rPr>
        <w:t>9</w:t>
      </w:r>
      <w:r>
        <w:rPr>
          <w:rFonts w:hint="eastAsia" w:ascii="FangSong_GB2312" w:hAnsi="方正仿宋_GBK" w:eastAsia="FangSong_GB2312" w:cs="方正仿宋_GBK"/>
          <w:sz w:val="28"/>
          <w:szCs w:val="32"/>
        </w:rPr>
        <w:t>日</w:t>
      </w:r>
    </w:p>
    <w:p>
      <w:pPr>
        <w:widowControl/>
        <w:spacing w:line="240" w:lineRule="atLeast"/>
        <w:jc w:val="left"/>
        <w:rPr>
          <w:rFonts w:ascii="FangSong_GB2312" w:hAnsi="方正仿宋_GBK" w:eastAsia="FangSong_GB2312" w:cs="方正仿宋_GBK"/>
          <w:sz w:val="28"/>
          <w:szCs w:val="32"/>
        </w:rPr>
      </w:pPr>
      <w:r>
        <w:rPr>
          <w:rFonts w:ascii="FangSong_GB2312" w:hAnsi="方正仿宋_GBK" w:eastAsia="FangSong_GB2312" w:cs="方正仿宋_GBK"/>
          <w:sz w:val="28"/>
          <w:szCs w:val="32"/>
        </w:rPr>
        <w:br w:type="page"/>
      </w:r>
    </w:p>
    <w:p>
      <w:pPr>
        <w:spacing w:line="240" w:lineRule="atLeast"/>
        <w:ind w:firstLine="560" w:firstLineChars="200"/>
        <w:jc w:val="left"/>
        <w:rPr>
          <w:rFonts w:ascii="FangSong_GB2312" w:hAnsi="方正仿宋_GBK" w:eastAsia="FangSong_GB2312" w:cs="方正仿宋_GBK"/>
          <w:sz w:val="28"/>
          <w:szCs w:val="32"/>
        </w:rPr>
      </w:pPr>
    </w:p>
    <w:p>
      <w:pPr>
        <w:spacing w:line="240" w:lineRule="atLeas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附件1：资格核验现场布置图</w:t>
      </w:r>
    </w:p>
    <w:p>
      <w:pPr>
        <w:spacing w:line="240" w:lineRule="atLeas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（1）停车场分流布置图</w:t>
      </w:r>
    </w:p>
    <w:p>
      <w:pPr>
        <w:spacing w:line="240" w:lineRule="atLeas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drawing>
          <wp:inline distT="0" distB="0" distL="0" distR="0">
            <wp:extent cx="4752975" cy="3361690"/>
            <wp:effectExtent l="19050" t="0" r="9525" b="0"/>
            <wp:docPr id="2" name="图片 1" descr="登记停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登记停车.jpg"/>
                    <pic:cNvPicPr>
                      <a:picLocks noChangeAspect="1"/>
                    </pic:cNvPicPr>
                  </pic:nvPicPr>
                  <pic:blipFill>
                    <a:blip r:embed="rId4" cstate="print"/>
                    <a:stretch>
                      <a:fillRect/>
                    </a:stretch>
                  </pic:blipFill>
                  <pic:spPr>
                    <a:xfrm>
                      <a:off x="0" y="0"/>
                      <a:ext cx="4777788" cy="3379424"/>
                    </a:xfrm>
                    <a:prstGeom prst="rect">
                      <a:avLst/>
                    </a:prstGeom>
                  </pic:spPr>
                </pic:pic>
              </a:graphicData>
            </a:graphic>
          </wp:inline>
        </w:drawing>
      </w:r>
    </w:p>
    <w:p>
      <w:pPr>
        <w:spacing w:line="240" w:lineRule="atLeas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（2）核验区分流布置图</w:t>
      </w:r>
    </w:p>
    <w:p>
      <w:pPr>
        <w:spacing w:line="240" w:lineRule="atLeast"/>
        <w:rPr>
          <w:rFonts w:ascii="FangSong_GB2312" w:hAnsi="方正仿宋_GBK" w:eastAsia="FangSong_GB2312" w:cs="方正仿宋_GBK"/>
          <w:sz w:val="28"/>
          <w:szCs w:val="32"/>
        </w:rPr>
      </w:pPr>
      <w:r>
        <w:rPr>
          <w:rFonts w:ascii="FangSong_GB2312" w:hAnsi="方正仿宋_GBK" w:eastAsia="FangSong_GB2312" w:cs="方正仿宋_GBK"/>
          <w:sz w:val="28"/>
          <w:szCs w:val="32"/>
        </w:rPr>
        <w:drawing>
          <wp:inline distT="0" distB="0" distL="0" distR="0">
            <wp:extent cx="4752975" cy="3361690"/>
            <wp:effectExtent l="19050" t="0" r="0" b="0"/>
            <wp:docPr id="3" name="图片 2" descr="登记场地布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登记场地布置.jpg"/>
                    <pic:cNvPicPr>
                      <a:picLocks noChangeAspect="1"/>
                    </pic:cNvPicPr>
                  </pic:nvPicPr>
                  <pic:blipFill>
                    <a:blip r:embed="rId5" cstate="print"/>
                    <a:stretch>
                      <a:fillRect/>
                    </a:stretch>
                  </pic:blipFill>
                  <pic:spPr>
                    <a:xfrm>
                      <a:off x="0" y="0"/>
                      <a:ext cx="4756291" cy="3364220"/>
                    </a:xfrm>
                    <a:prstGeom prst="rect">
                      <a:avLst/>
                    </a:prstGeom>
                  </pic:spPr>
                </pic:pic>
              </a:graphicData>
            </a:graphic>
          </wp:inline>
        </w:drawing>
      </w:r>
    </w:p>
    <w:p>
      <w:pPr>
        <w:widowControl/>
        <w:spacing w:line="240" w:lineRule="atLeast"/>
        <w:jc w:val="left"/>
        <w:rPr>
          <w:rFonts w:ascii="FangSong_GB2312" w:hAnsi="方正仿宋_GBK" w:eastAsia="FangSong_GB2312" w:cs="方正仿宋_GBK"/>
          <w:sz w:val="28"/>
          <w:szCs w:val="32"/>
        </w:rPr>
      </w:pPr>
      <w:r>
        <w:rPr>
          <w:rFonts w:ascii="FangSong_GB2312" w:hAnsi="方正仿宋_GBK" w:eastAsia="FangSong_GB2312" w:cs="方正仿宋_GBK"/>
          <w:sz w:val="28"/>
          <w:szCs w:val="32"/>
        </w:rPr>
        <w:br w:type="page"/>
      </w:r>
    </w:p>
    <w:p>
      <w:pPr>
        <w:spacing w:line="240" w:lineRule="atLeas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附件2：稳定就业证明</w:t>
      </w:r>
    </w:p>
    <w:p>
      <w:pPr>
        <w:spacing w:line="240" w:lineRule="atLeast"/>
        <w:ind w:firstLine="3080" w:firstLineChars="11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稳定就业证明</w:t>
      </w:r>
    </w:p>
    <w:p>
      <w:pPr>
        <w:spacing w:line="240" w:lineRule="atLeast"/>
        <w:ind w:firstLine="560" w:firstLineChars="200"/>
        <w:jc w:val="left"/>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姓名  （身份证号：），系我单位工作人员。该同志自年月日起在我单位位于                                （地址）的办公地点连续稳定工作至今。如证明失实，本单位愿意承担由此带来的一切法律后果。</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特此证明。</w:t>
      </w:r>
    </w:p>
    <w:p>
      <w:pPr>
        <w:spacing w:line="240" w:lineRule="atLeast"/>
        <w:ind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（此证明仅用于该工作人员购买住房进行限购审查）</w:t>
      </w:r>
    </w:p>
    <w:p>
      <w:pPr>
        <w:spacing w:line="240" w:lineRule="atLeast"/>
        <w:ind w:firstLine="5320" w:firstLineChars="19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单位公章</w:t>
      </w:r>
    </w:p>
    <w:p>
      <w:pPr>
        <w:spacing w:line="240" w:lineRule="atLeast"/>
        <w:ind w:right="160"/>
        <w:jc w:val="center"/>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 xml:space="preserve">                                   X年X月X日</w:t>
      </w:r>
    </w:p>
    <w:p>
      <w:pPr>
        <w:spacing w:line="240" w:lineRule="atLeast"/>
        <w:ind w:right="320" w:firstLine="560" w:firstLineChars="200"/>
        <w:rPr>
          <w:rFonts w:ascii="FangSong_GB2312" w:hAnsi="方正仿宋_GBK" w:eastAsia="FangSong_GB2312" w:cs="方正仿宋_GBK"/>
          <w:sz w:val="28"/>
          <w:szCs w:val="32"/>
        </w:rPr>
      </w:pPr>
      <w:r>
        <w:rPr>
          <w:rFonts w:hint="eastAsia" w:ascii="FangSong_GB2312" w:hAnsi="方正仿宋_GBK" w:eastAsia="FangSong_GB2312" w:cs="方正仿宋_GBK"/>
          <w:sz w:val="28"/>
          <w:szCs w:val="32"/>
        </w:rPr>
        <w:t>注：各房地产开发企业可在预售许可或现售备案后，根据预售许可或现售备案的准确时间，明确上述规则的中的网上购房登记、资格核验、资格复核等时间。</w:t>
      </w:r>
    </w:p>
    <w:p>
      <w:pPr>
        <w:spacing w:line="240" w:lineRule="atLeast"/>
        <w:ind w:right="320"/>
        <w:rPr>
          <w:rFonts w:ascii="FangSong_GB2312" w:hAnsi="方正仿宋_GBK" w:eastAsia="FangSong_GB2312" w:cs="方正仿宋_GBK"/>
          <w:sz w:val="28"/>
          <w:szCs w:val="32"/>
        </w:rPr>
      </w:pPr>
    </w:p>
    <w:p>
      <w:pPr>
        <w:spacing w:line="240" w:lineRule="atLeast"/>
        <w:ind w:right="320"/>
        <w:jc w:val="right"/>
        <w:rPr>
          <w:rFonts w:ascii="方正仿宋_GBK" w:hAnsi="方正仿宋_GBK" w:eastAsia="方正仿宋_GBK" w:cs="方正仿宋_GBK"/>
          <w:sz w:val="28"/>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0000000000000000000"/>
    <w:charset w:val="00"/>
    <w:family w:val="roman"/>
    <w:pitch w:val="default"/>
    <w:sig w:usb0="00000000" w:usb1="00000000" w:usb2="00000000" w:usb3="00000000" w:csb0="00000000"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Q6ajuJVoJm5uGwP0FZS3A2TzEj4=" w:salt="q+ntqSFmMF8AWThTFwCYE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33117"/>
    <w:rsid w:val="00034640"/>
    <w:rsid w:val="00037267"/>
    <w:rsid w:val="00041386"/>
    <w:rsid w:val="00044606"/>
    <w:rsid w:val="000824BA"/>
    <w:rsid w:val="000828B0"/>
    <w:rsid w:val="00087B47"/>
    <w:rsid w:val="00087F9A"/>
    <w:rsid w:val="000C12FE"/>
    <w:rsid w:val="000F49B1"/>
    <w:rsid w:val="001245A0"/>
    <w:rsid w:val="00142BF8"/>
    <w:rsid w:val="00187B27"/>
    <w:rsid w:val="001B5C66"/>
    <w:rsid w:val="00205FA6"/>
    <w:rsid w:val="00207ED2"/>
    <w:rsid w:val="0023141D"/>
    <w:rsid w:val="00232F62"/>
    <w:rsid w:val="00236B86"/>
    <w:rsid w:val="00242BE6"/>
    <w:rsid w:val="002453EE"/>
    <w:rsid w:val="0025003B"/>
    <w:rsid w:val="0026149F"/>
    <w:rsid w:val="00265100"/>
    <w:rsid w:val="00270176"/>
    <w:rsid w:val="002767A2"/>
    <w:rsid w:val="002843DD"/>
    <w:rsid w:val="00284C2A"/>
    <w:rsid w:val="002A616F"/>
    <w:rsid w:val="002E40AF"/>
    <w:rsid w:val="002E6EEB"/>
    <w:rsid w:val="002F134D"/>
    <w:rsid w:val="003043BB"/>
    <w:rsid w:val="0030572D"/>
    <w:rsid w:val="00324813"/>
    <w:rsid w:val="00324DC5"/>
    <w:rsid w:val="00350BD1"/>
    <w:rsid w:val="00351F76"/>
    <w:rsid w:val="00354B6D"/>
    <w:rsid w:val="00364A26"/>
    <w:rsid w:val="003662DA"/>
    <w:rsid w:val="00370AED"/>
    <w:rsid w:val="003B38EC"/>
    <w:rsid w:val="003C0DDD"/>
    <w:rsid w:val="003E3321"/>
    <w:rsid w:val="003E6DD3"/>
    <w:rsid w:val="003E7454"/>
    <w:rsid w:val="00417BE1"/>
    <w:rsid w:val="00431140"/>
    <w:rsid w:val="00444EF8"/>
    <w:rsid w:val="00451CC1"/>
    <w:rsid w:val="00466ED0"/>
    <w:rsid w:val="0049261B"/>
    <w:rsid w:val="004A3278"/>
    <w:rsid w:val="004B141D"/>
    <w:rsid w:val="004B2765"/>
    <w:rsid w:val="004B74C8"/>
    <w:rsid w:val="004D72AF"/>
    <w:rsid w:val="004F46E4"/>
    <w:rsid w:val="004F4F04"/>
    <w:rsid w:val="004F5244"/>
    <w:rsid w:val="005065F2"/>
    <w:rsid w:val="0052386E"/>
    <w:rsid w:val="00535A67"/>
    <w:rsid w:val="00544273"/>
    <w:rsid w:val="005541D5"/>
    <w:rsid w:val="00555E3A"/>
    <w:rsid w:val="00564717"/>
    <w:rsid w:val="00570A38"/>
    <w:rsid w:val="005716E9"/>
    <w:rsid w:val="0058119C"/>
    <w:rsid w:val="00585013"/>
    <w:rsid w:val="00593DBD"/>
    <w:rsid w:val="005B0CDD"/>
    <w:rsid w:val="005C1800"/>
    <w:rsid w:val="00601B7F"/>
    <w:rsid w:val="00605BBE"/>
    <w:rsid w:val="006202ED"/>
    <w:rsid w:val="0062096E"/>
    <w:rsid w:val="00623135"/>
    <w:rsid w:val="00624C13"/>
    <w:rsid w:val="00655B8E"/>
    <w:rsid w:val="00663090"/>
    <w:rsid w:val="00670CD8"/>
    <w:rsid w:val="00681C0D"/>
    <w:rsid w:val="006844A2"/>
    <w:rsid w:val="006B52E5"/>
    <w:rsid w:val="006F0929"/>
    <w:rsid w:val="00716FE9"/>
    <w:rsid w:val="00755DA4"/>
    <w:rsid w:val="00783E0D"/>
    <w:rsid w:val="007A0B06"/>
    <w:rsid w:val="007A1575"/>
    <w:rsid w:val="007D2D98"/>
    <w:rsid w:val="007F3D72"/>
    <w:rsid w:val="0080112B"/>
    <w:rsid w:val="008128C3"/>
    <w:rsid w:val="0083306B"/>
    <w:rsid w:val="0083797D"/>
    <w:rsid w:val="008420AB"/>
    <w:rsid w:val="00842C72"/>
    <w:rsid w:val="00843270"/>
    <w:rsid w:val="00844CB7"/>
    <w:rsid w:val="00857082"/>
    <w:rsid w:val="0088186A"/>
    <w:rsid w:val="0089560D"/>
    <w:rsid w:val="00897D4D"/>
    <w:rsid w:val="008B0C4B"/>
    <w:rsid w:val="008B109A"/>
    <w:rsid w:val="008E2ACF"/>
    <w:rsid w:val="008E3316"/>
    <w:rsid w:val="008F36DE"/>
    <w:rsid w:val="00907071"/>
    <w:rsid w:val="0092543B"/>
    <w:rsid w:val="009277E1"/>
    <w:rsid w:val="009444D4"/>
    <w:rsid w:val="0095178E"/>
    <w:rsid w:val="0099767E"/>
    <w:rsid w:val="009A1D6B"/>
    <w:rsid w:val="009E6C6D"/>
    <w:rsid w:val="009F79A6"/>
    <w:rsid w:val="00A07AAC"/>
    <w:rsid w:val="00A33F2D"/>
    <w:rsid w:val="00A37F0A"/>
    <w:rsid w:val="00A414C8"/>
    <w:rsid w:val="00A41977"/>
    <w:rsid w:val="00A5120C"/>
    <w:rsid w:val="00A65F7A"/>
    <w:rsid w:val="00A75F6D"/>
    <w:rsid w:val="00A900BC"/>
    <w:rsid w:val="00AA59D6"/>
    <w:rsid w:val="00AB101B"/>
    <w:rsid w:val="00AB6BDA"/>
    <w:rsid w:val="00AD4330"/>
    <w:rsid w:val="00AD79B3"/>
    <w:rsid w:val="00AE7E2F"/>
    <w:rsid w:val="00AF1E1B"/>
    <w:rsid w:val="00AF6107"/>
    <w:rsid w:val="00B14BED"/>
    <w:rsid w:val="00B23F3A"/>
    <w:rsid w:val="00B249B8"/>
    <w:rsid w:val="00B27001"/>
    <w:rsid w:val="00B3455A"/>
    <w:rsid w:val="00B360CD"/>
    <w:rsid w:val="00B469B8"/>
    <w:rsid w:val="00B500E5"/>
    <w:rsid w:val="00B84877"/>
    <w:rsid w:val="00B87C20"/>
    <w:rsid w:val="00B96D33"/>
    <w:rsid w:val="00BB11A9"/>
    <w:rsid w:val="00BB41FB"/>
    <w:rsid w:val="00BC242E"/>
    <w:rsid w:val="00BF5DC0"/>
    <w:rsid w:val="00C05AC1"/>
    <w:rsid w:val="00C112B3"/>
    <w:rsid w:val="00C12D94"/>
    <w:rsid w:val="00C30ECB"/>
    <w:rsid w:val="00C31968"/>
    <w:rsid w:val="00C45C8C"/>
    <w:rsid w:val="00C468B6"/>
    <w:rsid w:val="00C5455B"/>
    <w:rsid w:val="00CB47CC"/>
    <w:rsid w:val="00CC2511"/>
    <w:rsid w:val="00CD3488"/>
    <w:rsid w:val="00CD4798"/>
    <w:rsid w:val="00CE531F"/>
    <w:rsid w:val="00D144D0"/>
    <w:rsid w:val="00D17ED8"/>
    <w:rsid w:val="00D6794E"/>
    <w:rsid w:val="00D83C4D"/>
    <w:rsid w:val="00D85C13"/>
    <w:rsid w:val="00D9212C"/>
    <w:rsid w:val="00DD3114"/>
    <w:rsid w:val="00DD3C6C"/>
    <w:rsid w:val="00DE0453"/>
    <w:rsid w:val="00DE370A"/>
    <w:rsid w:val="00DF3BF1"/>
    <w:rsid w:val="00E048A4"/>
    <w:rsid w:val="00E22A10"/>
    <w:rsid w:val="00E441C3"/>
    <w:rsid w:val="00E47DF6"/>
    <w:rsid w:val="00E64BF6"/>
    <w:rsid w:val="00EA6779"/>
    <w:rsid w:val="00EB4EB7"/>
    <w:rsid w:val="00EB7DB6"/>
    <w:rsid w:val="00EC1564"/>
    <w:rsid w:val="00EC1787"/>
    <w:rsid w:val="00EC71B3"/>
    <w:rsid w:val="00ED1D01"/>
    <w:rsid w:val="00ED774E"/>
    <w:rsid w:val="00F254D4"/>
    <w:rsid w:val="00F4774F"/>
    <w:rsid w:val="00F710CB"/>
    <w:rsid w:val="00F82D38"/>
    <w:rsid w:val="00FA7359"/>
    <w:rsid w:val="00FC3EA3"/>
    <w:rsid w:val="00FD5794"/>
    <w:rsid w:val="00FE45EE"/>
    <w:rsid w:val="00FE638C"/>
    <w:rsid w:val="030570F3"/>
    <w:rsid w:val="050E7CED"/>
    <w:rsid w:val="0AC04AEA"/>
    <w:rsid w:val="0B811FE5"/>
    <w:rsid w:val="0F695C67"/>
    <w:rsid w:val="172323EE"/>
    <w:rsid w:val="28E96A03"/>
    <w:rsid w:val="300008F7"/>
    <w:rsid w:val="383D2601"/>
    <w:rsid w:val="3B30376C"/>
    <w:rsid w:val="3F0E3A78"/>
    <w:rsid w:val="40E0017C"/>
    <w:rsid w:val="43097B01"/>
    <w:rsid w:val="495B19E7"/>
    <w:rsid w:val="4EFA2093"/>
    <w:rsid w:val="50330583"/>
    <w:rsid w:val="571E14A6"/>
    <w:rsid w:val="58D01815"/>
    <w:rsid w:val="5A7B2FF6"/>
    <w:rsid w:val="66B94958"/>
    <w:rsid w:val="713F4B44"/>
    <w:rsid w:val="723F71EF"/>
    <w:rsid w:val="73A21DCC"/>
    <w:rsid w:val="756B0D76"/>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8A733-EB3E-4A76-9380-026A8DA2A32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589</Words>
  <Characters>3359</Characters>
  <Lines>27</Lines>
  <Paragraphs>7</Paragraphs>
  <ScaleCrop>false</ScaleCrop>
  <LinksUpToDate>false</LinksUpToDate>
  <CharactersWithSpaces>3941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2017-12-29T10:50:00Z</dcterms:created>
  <dc:creator>叶超</dc:creator>
  <cp:lastModifiedBy>Administrator</cp:lastModifiedBy>
  <cp:lastPrinted>2017-12-28T06:26:00Z</cp:lastPrinted>
  <dcterms:modified xsi:type="dcterms:W3CDTF">2017-12-29T10:57:43Z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