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color w:val="000000" w:themeColor="text1"/>
          <w:sz w:val="44"/>
          <w:szCs w:val="44"/>
        </w:rPr>
      </w:pPr>
      <w:bookmarkStart w:id="0" w:name="_GoBack"/>
      <w:bookmarkEnd w:id="0"/>
      <w:r>
        <w:rPr>
          <w:rFonts w:hint="eastAsia" w:ascii="方正小标宋简体" w:hAnsi="方正小标宋简体" w:eastAsia="方正小标宋简体" w:cs="方正小标宋简体"/>
          <w:bCs/>
          <w:sz w:val="44"/>
          <w:szCs w:val="44"/>
        </w:rPr>
        <w:t>三盛都会城购房登记规则</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themeColor="text1"/>
          <w:sz w:val="32"/>
          <w:szCs w:val="32"/>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themeColor="text1"/>
          <w:sz w:val="32"/>
          <w:szCs w:val="32"/>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themeColor="text1"/>
          <w:sz w:val="32"/>
          <w:szCs w:val="32"/>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w:t>
      </w:r>
      <w:r>
        <w:rPr>
          <w:rFonts w:hint="eastAsia" w:ascii="方正仿宋_GBK" w:hAnsi="方正仿宋_GBK" w:eastAsia="方正仿宋_GBK" w:cs="方正仿宋_GBK"/>
          <w:color w:val="000000" w:themeColor="text1"/>
          <w:sz w:val="32"/>
          <w:szCs w:val="32"/>
        </w:rPr>
        <w:t>三盛都会城项</w:t>
      </w:r>
      <w:r>
        <w:rPr>
          <w:rFonts w:hint="eastAsia" w:ascii="方正仿宋_GBK" w:hAnsi="方正仿宋_GBK" w:eastAsia="方正仿宋_GBK" w:cs="方正仿宋_GBK"/>
          <w:sz w:val="32"/>
          <w:szCs w:val="32"/>
        </w:rPr>
        <w:t>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本次公证摇号开盘销售的全部准售房源共</w:t>
      </w:r>
      <w:r>
        <w:rPr>
          <w:rFonts w:hint="eastAsia" w:ascii="方正仿宋_GBK" w:hAnsi="方正仿宋_GBK" w:eastAsia="方正仿宋_GBK" w:cs="方正仿宋_GBK"/>
          <w:sz w:val="32"/>
          <w:szCs w:val="32"/>
          <w:u w:val="single"/>
        </w:rPr>
        <w:t>416</w:t>
      </w:r>
      <w:r>
        <w:rPr>
          <w:rFonts w:hint="eastAsia" w:ascii="方正仿宋_GBK" w:hAnsi="方正仿宋_GBK" w:eastAsia="方正仿宋_GBK" w:cs="方正仿宋_GBK"/>
          <w:sz w:val="32"/>
          <w:szCs w:val="32"/>
        </w:rPr>
        <w:t>套，面积约</w:t>
      </w:r>
      <w:r>
        <w:rPr>
          <w:rFonts w:hint="eastAsia" w:ascii="方正仿宋_GBK" w:hAnsi="方正仿宋_GBK" w:eastAsia="方正仿宋_GBK" w:cs="方正仿宋_GBK"/>
          <w:sz w:val="32"/>
          <w:szCs w:val="32"/>
          <w:u w:val="single"/>
        </w:rPr>
        <w:t>38072</w:t>
      </w:r>
      <w:r>
        <w:rPr>
          <w:rFonts w:hint="eastAsia" w:ascii="方正仿宋_GBK" w:hAnsi="方正仿宋_GBK" w:eastAsia="方正仿宋_GBK" w:cs="方正仿宋_GBK"/>
          <w:sz w:val="32"/>
          <w:szCs w:val="32"/>
        </w:rPr>
        <w:t>㎡，其中</w:t>
      </w:r>
      <w:r>
        <w:rPr>
          <w:rFonts w:hint="eastAsia" w:ascii="方正仿宋_GBK" w:hAnsi="方正仿宋_GBK" w:eastAsia="方正仿宋_GBK" w:cs="方正仿宋_GBK"/>
          <w:sz w:val="32"/>
          <w:szCs w:val="32"/>
          <w:u w:val="single"/>
        </w:rPr>
        <w:t>68</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2室2厅1卫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60</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u w:val="single"/>
        </w:rPr>
        <w:t>85</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3室2厅1卫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238</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u w:val="single"/>
        </w:rPr>
        <w:t>98</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3室2厅2卫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58</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u w:val="single"/>
        </w:rPr>
        <w:t>122</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4室2厅2卫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60</w:t>
      </w:r>
      <w:r>
        <w:rPr>
          <w:rFonts w:hint="eastAsia" w:ascii="方正仿宋_GBK" w:hAnsi="方正仿宋_GBK" w:eastAsia="方正仿宋_GBK" w:cs="方正仿宋_GBK"/>
          <w:sz w:val="32"/>
          <w:szCs w:val="32"/>
        </w:rPr>
        <w:t>套。</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上述房源中提供</w:t>
      </w:r>
      <w:r>
        <w:rPr>
          <w:rFonts w:hint="eastAsia" w:ascii="方正仿宋_GBK" w:hAnsi="方正仿宋_GBK" w:eastAsia="方正仿宋_GBK" w:cs="方正仿宋_GBK"/>
          <w:sz w:val="32"/>
          <w:szCs w:val="32"/>
          <w:u w:val="single"/>
        </w:rPr>
        <w:t>42</w:t>
      </w:r>
      <w:r>
        <w:rPr>
          <w:rFonts w:hint="eastAsia" w:ascii="方正仿宋_GBK" w:hAnsi="方正仿宋_GBK" w:eastAsia="方正仿宋_GBK" w:cs="方正仿宋_GBK"/>
          <w:sz w:val="32"/>
          <w:szCs w:val="32"/>
        </w:rPr>
        <w:t>套用于棚改货币化安置住户</w:t>
      </w:r>
      <w:r>
        <w:rPr>
          <w:rFonts w:hint="eastAsia" w:ascii="方正仿宋_GBK" w:hAnsi="方正仿宋_GBK" w:eastAsia="方正仿宋_GBK" w:cs="方正仿宋_GBK"/>
          <w:color w:val="000000" w:themeColor="text1"/>
          <w:sz w:val="32"/>
          <w:szCs w:val="32"/>
        </w:rPr>
        <w:t>优先摇号、优先选房（若符合条件的</w:t>
      </w:r>
      <w:r>
        <w:rPr>
          <w:rFonts w:hint="eastAsia" w:ascii="方正仿宋_GBK" w:hAnsi="方正仿宋_GBK" w:eastAsia="方正仿宋_GBK" w:cs="方正仿宋_GBK"/>
          <w:sz w:val="32"/>
          <w:szCs w:val="32"/>
        </w:rPr>
        <w:t>棚改货币化安置住户人数少于</w:t>
      </w:r>
      <w:r>
        <w:rPr>
          <w:rFonts w:hint="eastAsia" w:ascii="方正仿宋_GBK" w:hAnsi="方正仿宋_GBK" w:eastAsia="方正仿宋_GBK" w:cs="方正仿宋_GBK"/>
          <w:sz w:val="32"/>
          <w:szCs w:val="32"/>
          <w:u w:val="single"/>
        </w:rPr>
        <w:t>42</w:t>
      </w:r>
      <w:r>
        <w:rPr>
          <w:rFonts w:hint="eastAsia" w:ascii="方正仿宋_GBK" w:hAnsi="方正仿宋_GBK" w:eastAsia="方正仿宋_GBK" w:cs="方正仿宋_GBK"/>
          <w:sz w:val="32"/>
          <w:szCs w:val="32"/>
        </w:rPr>
        <w:t>，剩余房源统一纳入总房源，由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_GBK" w:hAnsi="方正仿宋_GBK" w:eastAsia="方正仿宋_GBK" w:cs="方正仿宋_GBK"/>
          <w:sz w:val="32"/>
          <w:szCs w:val="32"/>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（一）公告时间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第2天</w:t>
      </w:r>
      <w:r>
        <w:rPr>
          <w:rFonts w:hint="eastAsia" w:ascii="方正仿宋_GBK" w:hAnsi="方正仿宋_GBK" w:eastAsia="方正仿宋_GBK" w:cs="方正仿宋_GBK"/>
          <w:sz w:val="32"/>
          <w:szCs w:val="32"/>
        </w:rPr>
        <w:t>至开盘销售结束时止。</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rPr>
        <w:t>（二）公告地点：</w:t>
      </w:r>
      <w:r>
        <w:rPr>
          <w:rFonts w:hint="eastAsia" w:ascii="方正仿宋_GBK" w:hAnsi="方正仿宋_GBK" w:eastAsia="方正仿宋_GBK" w:cs="方正仿宋_GBK"/>
          <w:sz w:val="32"/>
          <w:szCs w:val="32"/>
        </w:rPr>
        <w:t>销售中心现场、</w:t>
      </w:r>
      <w:r>
        <w:rPr>
          <w:rFonts w:hint="eastAsia" w:ascii="方正仿宋_GBK" w:hAnsi="方正仿宋_GBK" w:eastAsia="方正仿宋_GBK" w:cs="方正仿宋_GBK"/>
          <w:sz w:val="32"/>
          <w:szCs w:val="32"/>
          <w:u w:val="single"/>
        </w:rPr>
        <w:t>微信公众号(三盛都会城公园里)。</w:t>
      </w:r>
    </w:p>
    <w:p>
      <w:pPr>
        <w:ind w:firstLine="64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1、商品房预售许可证、购房登记规则、</w:t>
      </w:r>
      <w:r>
        <w:rPr>
          <w:rFonts w:hint="eastAsia" w:ascii="方正仿宋_GBK" w:hAnsi="方正仿宋_GBK" w:eastAsia="方正仿宋_GBK" w:cs="方正仿宋_GBK"/>
          <w:color w:val="000000" w:themeColor="text1"/>
          <w:sz w:val="32"/>
          <w:szCs w:val="32"/>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2、全部准售房源（含户型）、包括明确用于棚改货币化安置住户优先购买套数，按申报价格对每套房源明码标价；</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7、成都市房地产市场调控政策文件。</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themeColor="text1"/>
          <w:sz w:val="32"/>
          <w:szCs w:val="32"/>
        </w:rPr>
        <w:t>（一）登记时间：</w:t>
      </w:r>
      <w:r>
        <w:rPr>
          <w:rFonts w:hint="eastAsia" w:ascii="方正仿宋_GBK" w:hAnsi="方正仿宋_GBK" w:eastAsia="方正仿宋_GBK" w:cs="方正仿宋_GBK"/>
          <w:color w:val="000000" w:themeColor="text1"/>
          <w:sz w:val="32"/>
          <w:szCs w:val="32"/>
        </w:rPr>
        <w:t>取得预售许可证</w:t>
      </w:r>
      <w:r>
        <w:rPr>
          <w:rFonts w:hint="eastAsia" w:ascii="方正仿宋_GBK" w:hAnsi="方正仿宋_GBK" w:eastAsia="方正仿宋_GBK" w:cs="方正仿宋_GBK"/>
          <w:color w:val="000000" w:themeColor="text1"/>
          <w:sz w:val="32"/>
          <w:szCs w:val="32"/>
          <w:u w:val="single"/>
        </w:rPr>
        <w:t>第3-5天</w:t>
      </w:r>
      <w:r>
        <w:rPr>
          <w:rFonts w:hint="eastAsia" w:ascii="方正仿宋_GBK" w:hAnsi="方正仿宋_GBK" w:eastAsia="方正仿宋_GBK" w:cs="方正仿宋_GBK"/>
          <w:color w:val="000000" w:themeColor="text1"/>
          <w:sz w:val="32"/>
          <w:szCs w:val="32"/>
        </w:rPr>
        <w:t>（每天9：00-18:00）。</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登记购房人按我公司公示的时间，自行登陆成都住宅与房地产业协会网站（www.cdfangxie.com），按要求在商品住房购房登记平台填报信息，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5"/>
        <w:rPr>
          <w:rFonts w:ascii="方正仿宋_GBK" w:hAnsi="方正仿宋_GBK" w:eastAsia="方正仿宋_GBK" w:cs="方正仿宋_GBK"/>
          <w:sz w:val="32"/>
          <w:szCs w:val="32"/>
          <w:u w:val="single"/>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rPr>
        <w:t>取得预售许可证后</w:t>
      </w:r>
      <w:r>
        <w:rPr>
          <w:rFonts w:hint="eastAsia" w:ascii="方正仿宋_GBK" w:hAnsi="方正仿宋_GBK" w:eastAsia="方正仿宋_GBK" w:cs="方正仿宋_GBK"/>
          <w:sz w:val="32"/>
          <w:szCs w:val="32"/>
          <w:u w:val="single"/>
        </w:rPr>
        <w:t>第4天至核验完成。</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rPr>
        <w:t>请登记购房人按我公司电话或短信通知的时间，到三盛都会城销售中心提交需核验的资料（资格核验现场布置图见附件）。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rPr>
        <w:t>请完成网上登记的购房人按照我公司通知的时间，分批次分时段至</w:t>
      </w:r>
      <w:r>
        <w:rPr>
          <w:rFonts w:hint="eastAsia" w:ascii="方正仿宋_GBK" w:hAnsi="方正仿宋_GBK" w:eastAsia="方正仿宋_GBK" w:cs="方正仿宋_GBK"/>
          <w:sz w:val="32"/>
          <w:szCs w:val="32"/>
          <w:u w:val="single"/>
        </w:rPr>
        <w:t>三盛都会城销售中心</w:t>
      </w:r>
      <w:r>
        <w:rPr>
          <w:rFonts w:hint="eastAsia" w:ascii="方正仿宋_GBK" w:hAnsi="方正仿宋_GBK" w:eastAsia="方正仿宋_GBK" w:cs="方正仿宋_GBK"/>
          <w:sz w:val="32"/>
          <w:szCs w:val="32"/>
        </w:rPr>
        <w:t>提交下列购房资格材料：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4.登记购房人为棚改货币化安置住户的，需核验登记购房人通过成都市房屋征收系统自助终端机打印的《成都市国有土地上房屋征收补偿安置合同备案表》（货币补偿），打印地点</w:t>
      </w:r>
      <w:r>
        <w:rPr>
          <w:rFonts w:hint="eastAsia" w:ascii="方正仿宋简体" w:hAnsi="微软雅黑" w:eastAsia="方正仿宋简体" w:cs="微软雅黑"/>
          <w:sz w:val="32"/>
          <w:szCs w:val="32"/>
          <w:u w:val="single"/>
          <w:shd w:val="clear" w:color="auto" w:fill="FFFFFF"/>
        </w:rPr>
        <w:t>龙泉驿区房管局；</w:t>
      </w:r>
    </w:p>
    <w:p>
      <w:pPr>
        <w:adjustRightInd w:val="0"/>
        <w:spacing w:line="600" w:lineRule="exact"/>
        <w:ind w:firstLine="640" w:firstLineChars="200"/>
        <w:rPr>
          <w:rFonts w:ascii="方正仿宋简体" w:hAnsi="微软雅黑" w:eastAsia="方正仿宋简体" w:cs="微软雅黑"/>
          <w:color w:val="FF0000"/>
          <w:sz w:val="32"/>
          <w:szCs w:val="32"/>
          <w:shd w:val="clear" w:color="auto" w:fill="FFFFFF"/>
        </w:rPr>
      </w:pPr>
      <w:r>
        <w:rPr>
          <w:rFonts w:hint="eastAsia" w:ascii="方正仿宋简体" w:hAnsi="微软雅黑" w:eastAsia="方正仿宋简体" w:cs="微软雅黑"/>
          <w:sz w:val="32"/>
          <w:szCs w:val="32"/>
          <w:shd w:val="clear" w:color="auto" w:fill="FFFFFF"/>
        </w:rPr>
        <w:t>5.</w:t>
      </w:r>
      <w:r>
        <w:rPr>
          <w:rFonts w:hint="eastAsia" w:ascii="方正仿宋简体" w:hAnsi="微软雅黑" w:eastAsia="方正仿宋简体" w:cs="微软雅黑"/>
          <w:color w:val="FF0000"/>
          <w:sz w:val="32"/>
          <w:szCs w:val="32"/>
          <w:shd w:val="clear" w:color="auto" w:fill="FFFFFF"/>
        </w:rPr>
        <w:t>因我公司该项目位于我市住房限购区域，因此还需核验：</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（3）部队所在地在我市住房限购区域的现役军人，需核验其部队团级以上单位开具部队驻扎地在成都限购区域的证明。</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（二）资料保存。我公司将妥善保存已核验的购房资格资料，并将《棚改住户登记购房名册》和《普通登记购房人名册》报送龙泉驿区房管局，包括汇总的初始名册和复核后的名册。</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七、购房资格复核</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shd w:val="clear" w:color="auto" w:fill="FFFFFF"/>
        </w:rPr>
        <w:t>（一）资格复核时间。</w:t>
      </w:r>
      <w:r>
        <w:rPr>
          <w:rFonts w:hint="eastAsia" w:ascii="方正仿宋_GBK" w:hAnsi="方正仿宋_GBK" w:eastAsia="方正仿宋_GBK" w:cs="方正仿宋_GBK"/>
          <w:sz w:val="32"/>
          <w:szCs w:val="32"/>
        </w:rPr>
        <w:t>取得预售许可证后第5天至复核完毕。</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hint="eastAsia" w:ascii="方正楷体_GBK" w:hAnsi="方正楷体_GBK" w:eastAsia="方正楷体_GBK" w:cs="方正楷体_GBK"/>
          <w:sz w:val="32"/>
          <w:szCs w:val="32"/>
          <w:shd w:val="clear" w:color="auto" w:fill="FFFFFF"/>
        </w:rPr>
        <w:t>二）复核部门。</w:t>
      </w:r>
      <w:r>
        <w:rPr>
          <w:rFonts w:hint="eastAsia" w:ascii="方正仿宋_GBK" w:hAnsi="方正仿宋_GBK" w:eastAsia="方正仿宋_GBK" w:cs="方正仿宋_GBK"/>
          <w:sz w:val="32"/>
          <w:szCs w:val="32"/>
        </w:rPr>
        <w:t>我公司对登记购房人提交资料的完整性予以初核，资料齐备并完整的报龙泉驿区房管局复核。</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八、证据保全公证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仿宋_GBK" w:hAnsi="方正仿宋_GBK" w:eastAsia="方正仿宋_GBK" w:cs="方正仿宋_GBK"/>
          <w:sz w:val="32"/>
          <w:szCs w:val="32"/>
        </w:rPr>
        <w:t>购房资格复核工作完成后，我公司将及时将《棚改住户登记购房名册》和《普通登记购房人名册》报公证机构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_GBK" w:hAnsi="方正仿宋_GBK" w:eastAsia="方正仿宋_GBK" w:cs="方正仿宋_GBK"/>
          <w:sz w:val="32"/>
          <w:szCs w:val="32"/>
        </w:rPr>
        <w:t>，包括汇总的初始名册和复核后的名册</w:t>
      </w:r>
      <w:r>
        <w:rPr>
          <w:rFonts w:hint="eastAsia" w:ascii="方正仿宋简体" w:hAnsi="微软雅黑" w:eastAsia="方正仿宋简体" w:cs="微软雅黑"/>
          <w:sz w:val="32"/>
          <w:szCs w:val="32"/>
          <w:shd w:val="clear" w:color="auto" w:fill="FFFFFF"/>
        </w:rPr>
        <w:t>。</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九、名册公示</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（一）公示时间：</w:t>
      </w:r>
      <w:r>
        <w:rPr>
          <w:rFonts w:hint="eastAsia" w:ascii="方正仿宋_GBK" w:hAnsi="方正仿宋_GBK" w:eastAsia="方正仿宋_GBK" w:cs="方正仿宋_GBK"/>
          <w:sz w:val="32"/>
          <w:szCs w:val="32"/>
        </w:rPr>
        <w:t>公证摇号前3日至选房结束。</w:t>
      </w:r>
    </w:p>
    <w:p>
      <w:pPr>
        <w:ind w:firstLine="627" w:firstLineChars="196"/>
        <w:rPr>
          <w:rFonts w:ascii="方正仿宋_GBK" w:hAnsi="方正仿宋_GBK" w:eastAsia="方正仿宋_GBK" w:cs="方正仿宋_GBK"/>
          <w:sz w:val="32"/>
          <w:szCs w:val="32"/>
        </w:rPr>
      </w:pPr>
      <w:r>
        <w:rPr>
          <w:rFonts w:hint="eastAsia" w:ascii="仿宋_GB2312" w:hAnsi="仿宋_GB2312" w:eastAsia="仿宋_GB2312" w:cs="仿宋_GB2312"/>
          <w:color w:val="000000"/>
          <w:sz w:val="32"/>
          <w:szCs w:val="32"/>
        </w:rPr>
        <w:t>（二）公示地点：</w:t>
      </w:r>
      <w:r>
        <w:rPr>
          <w:rFonts w:hint="eastAsia" w:ascii="方正仿宋_GBK" w:hAnsi="方正仿宋_GBK" w:eastAsia="方正仿宋_GBK" w:cs="方正仿宋_GBK"/>
          <w:sz w:val="32"/>
          <w:szCs w:val="32"/>
        </w:rPr>
        <w:t>销售中心现场、微信公众号(三盛都会城公园里)。</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《棚改住户登记购房名册》和《普通登记购房人名册》，包括汇总的初始名册和复核后的名册(</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将身份证中出生年月日或其他证件后4位做隐藏处理)。</w:t>
      </w:r>
    </w:p>
    <w:p>
      <w:pPr>
        <w:spacing w:line="560" w:lineRule="exact"/>
        <w:ind w:firstLine="640" w:firstLineChars="200"/>
        <w:jc w:val="left"/>
        <w:rPr>
          <w:rFonts w:ascii="方正仿宋_GBK" w:hAnsi="方正仿宋_GBK" w:eastAsia="方正仿宋_GBK" w:cs="方正仿宋_GBK"/>
          <w:sz w:val="32"/>
          <w:szCs w:val="32"/>
        </w:rPr>
      </w:pPr>
      <w:r>
        <w:rPr>
          <w:rFonts w:hint="eastAsia" w:ascii="仿宋_GB2312" w:hAnsi="仿宋_GB2312" w:eastAsia="仿宋_GB2312" w:cs="仿宋_GB2312"/>
          <w:color w:val="000000"/>
          <w:sz w:val="32"/>
          <w:szCs w:val="32"/>
        </w:rPr>
        <w:t>（四）异议处理：</w:t>
      </w:r>
      <w:r>
        <w:rPr>
          <w:rFonts w:hint="eastAsia" w:ascii="方正仿宋_GBK" w:hAnsi="方正仿宋_GBK" w:eastAsia="方正仿宋_GBK" w:cs="方正仿宋_GBK"/>
          <w:sz w:val="32"/>
          <w:szCs w:val="32"/>
        </w:rPr>
        <w:t>在公示期内，若购房人对公示名单有异议的，可以向成都公证处（联系电话028-86113321）提出异议，或向我公司（联系电话028-65085555）、成都市龙泉驿区房管局（联系电话028-88457409）进行核实。</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十、注意事项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如果您发现我公司或委托的中介机构有下列行为的，请及时向我公司客服部门或房产行政主管部门举报：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hint="eastAsia"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成都吉盛置业有限公司客服部门举</w:t>
      </w:r>
      <w:r>
        <w:rPr>
          <w:rFonts w:hint="eastAsia" w:ascii="方正仿宋_GBK" w:hAnsi="方正仿宋_GBK" w:eastAsia="方正仿宋_GBK" w:cs="方正仿宋_GBK"/>
          <w:sz w:val="32"/>
          <w:szCs w:val="32"/>
        </w:rPr>
        <w:t>报电</w:t>
      </w:r>
      <w:r>
        <w:rPr>
          <w:rFonts w:hint="eastAsia" w:ascii="方正仿宋_GBK" w:hAnsi="方正仿宋_GBK" w:eastAsia="方正仿宋_GBK" w:cs="方正仿宋_GBK"/>
          <w:sz w:val="28"/>
          <w:szCs w:val="28"/>
        </w:rPr>
        <w:t>话:028-65085555</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成都市龙泉驿区房管局举报电话：028-84873588。</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color w:val="000000" w:themeColor="text1"/>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附件：2.稳定就业证明</w:t>
      </w:r>
    </w:p>
    <w:p>
      <w:pPr>
        <w:ind w:right="320"/>
        <w:jc w:val="right"/>
        <w:rPr>
          <w:rFonts w:ascii="方正仿宋_GBK" w:hAnsi="方正仿宋_GBK" w:eastAsia="方正仿宋_GBK" w:cs="方正仿宋_GBK"/>
          <w:sz w:val="32"/>
          <w:szCs w:val="32"/>
        </w:rPr>
      </w:pPr>
      <w:r>
        <w:rPr>
          <w:rFonts w:ascii="方正仿宋_GBK" w:hAnsi="方正仿宋_GBK" w:eastAsia="方正仿宋_GBK" w:cs="方正仿宋_GBK"/>
          <w:sz w:val="32"/>
          <w:szCs w:val="32"/>
        </w:rPr>
        <w:drawing>
          <wp:inline distT="0" distB="0" distL="0" distR="0">
            <wp:extent cx="5274310" cy="4067175"/>
            <wp:effectExtent l="1905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4" cstate="print"/>
                    <a:srcRect/>
                    <a:stretch>
                      <a:fillRect/>
                    </a:stretch>
                  </pic:blipFill>
                  <pic:spPr>
                    <a:xfrm>
                      <a:off x="0" y="0"/>
                      <a:ext cx="5274310" cy="4067448"/>
                    </a:xfrm>
                    <a:prstGeom prst="rect">
                      <a:avLst/>
                    </a:prstGeom>
                    <a:noFill/>
                    <a:ln w="9525">
                      <a:noFill/>
                      <a:miter lim="800000"/>
                      <a:headEnd/>
                      <a:tailEnd/>
                    </a:ln>
                  </pic:spPr>
                </pic:pic>
              </a:graphicData>
            </a:graphic>
          </wp:inline>
        </w:drawing>
      </w:r>
    </w:p>
    <w:p>
      <w:pPr>
        <w:ind w:right="320"/>
        <w:jc w:val="right"/>
        <w:rPr>
          <w:rFonts w:ascii="方正仿宋_GBK" w:hAnsi="方正仿宋_GBK" w:eastAsia="方正仿宋_GBK" w:cs="方正仿宋_GBK"/>
          <w:sz w:val="32"/>
          <w:szCs w:val="32"/>
        </w:rPr>
      </w:pPr>
    </w:p>
    <w:p>
      <w:pPr>
        <w:ind w:right="320"/>
        <w:jc w:val="right"/>
        <w:rPr>
          <w:rFonts w:ascii="方正仿宋_GBK" w:hAnsi="方正仿宋_GBK" w:eastAsia="方正仿宋_GBK" w:cs="方正仿宋_GBK"/>
          <w:sz w:val="32"/>
          <w:szCs w:val="32"/>
        </w:rPr>
      </w:pPr>
    </w:p>
    <w:p>
      <w:pPr>
        <w:rPr>
          <w:sz w:val="32"/>
        </w:rPr>
      </w:pPr>
      <w:r>
        <w:rPr>
          <w:rFonts w:hint="eastAsia" w:ascii="方正仿宋_GBK" w:hAnsi="方正仿宋_GBK" w:eastAsia="方正仿宋_GBK" w:cs="方正仿宋_GBK"/>
          <w:sz w:val="32"/>
          <w:szCs w:val="32"/>
        </w:rPr>
        <w:t>附件二：</w:t>
      </w:r>
    </w:p>
    <w:p>
      <w:pPr>
        <w:jc w:val="center"/>
        <w:rPr>
          <w:sz w:val="32"/>
          <w:szCs w:val="32"/>
        </w:rPr>
      </w:pPr>
      <w:r>
        <w:rPr>
          <w:rFonts w:hint="eastAsia"/>
          <w:sz w:val="32"/>
          <w:szCs w:val="32"/>
        </w:rPr>
        <w:t>稳定就业证明</w:t>
      </w:r>
    </w:p>
    <w:p>
      <w:pPr>
        <w:ind w:firstLine="640" w:firstLineChars="200"/>
        <w:rPr>
          <w:sz w:val="32"/>
          <w:szCs w:val="32"/>
        </w:rPr>
      </w:pPr>
      <w:r>
        <w:rPr>
          <w:rFonts w:hint="eastAsia"/>
          <w:sz w:val="32"/>
          <w:szCs w:val="32"/>
        </w:rPr>
        <w:t>姓名（身份证号：），系我单位工作人员。该同志自年月日起在我单位位于（地址）的办公地点连续稳定工作至今。如证明失实，本单位愿意承担由此带来的一切法律后果。</w:t>
      </w:r>
    </w:p>
    <w:p>
      <w:pPr>
        <w:ind w:firstLine="640" w:firstLineChars="200"/>
        <w:rPr>
          <w:sz w:val="32"/>
          <w:szCs w:val="32"/>
        </w:rPr>
      </w:pPr>
      <w:r>
        <w:rPr>
          <w:rFonts w:hint="eastAsia"/>
          <w:sz w:val="32"/>
          <w:szCs w:val="32"/>
        </w:rPr>
        <w:t>特此证明。</w:t>
      </w:r>
    </w:p>
    <w:p>
      <w:pPr>
        <w:ind w:firstLine="640" w:firstLineChars="200"/>
        <w:rPr>
          <w:sz w:val="32"/>
          <w:szCs w:val="32"/>
        </w:rPr>
      </w:pPr>
      <w:r>
        <w:rPr>
          <w:rFonts w:hint="eastAsia"/>
          <w:sz w:val="32"/>
          <w:szCs w:val="32"/>
        </w:rPr>
        <w:t>（此证明仅用于该工作人员购买住房进行限购审查）</w:t>
      </w:r>
    </w:p>
    <w:p>
      <w:pPr>
        <w:jc w:val="right"/>
        <w:rPr>
          <w:sz w:val="32"/>
          <w:szCs w:val="32"/>
        </w:rPr>
      </w:pPr>
      <w:r>
        <w:rPr>
          <w:rFonts w:hint="eastAsia"/>
          <w:sz w:val="32"/>
          <w:szCs w:val="32"/>
        </w:rPr>
        <w:t>单位公章</w:t>
      </w:r>
    </w:p>
    <w:p>
      <w:pPr>
        <w:wordWrap w:val="0"/>
        <w:jc w:val="right"/>
        <w:rPr>
          <w:sz w:val="32"/>
          <w:szCs w:val="32"/>
        </w:rPr>
      </w:pPr>
      <w:r>
        <w:rPr>
          <w:rFonts w:hint="eastAsia"/>
          <w:sz w:val="32"/>
          <w:szCs w:val="32"/>
        </w:rPr>
        <w:t>年</w:t>
      </w:r>
      <w:r>
        <w:rPr>
          <w:rFonts w:hint="eastAsia"/>
          <w:sz w:val="32"/>
          <w:szCs w:val="32"/>
          <w:lang w:val="en-US" w:eastAsia="zh-CN"/>
        </w:rPr>
        <w:t xml:space="preserve">  </w:t>
      </w:r>
      <w:r>
        <w:rPr>
          <w:rFonts w:hint="eastAsia"/>
          <w:sz w:val="32"/>
          <w:szCs w:val="32"/>
        </w:rPr>
        <w:t>月</w:t>
      </w:r>
      <w:r>
        <w:rPr>
          <w:rFonts w:hint="eastAsia"/>
          <w:sz w:val="32"/>
          <w:szCs w:val="32"/>
          <w:lang w:val="en-US" w:eastAsia="zh-CN"/>
        </w:rPr>
        <w:t xml:space="preserve">   </w:t>
      </w:r>
      <w:r>
        <w:rPr>
          <w:rFonts w:hint="eastAsia"/>
          <w:sz w:val="32"/>
          <w:szCs w:val="32"/>
        </w:rPr>
        <w:t>日</w:t>
      </w:r>
    </w:p>
    <w:p>
      <w:pPr>
        <w:rPr>
          <w:sz w:val="32"/>
          <w:szCs w:val="32"/>
        </w:rPr>
      </w:pPr>
    </w:p>
    <w:p>
      <w:pPr>
        <w:ind w:right="320"/>
        <w:jc w:val="right"/>
        <w:rPr>
          <w:rFonts w:ascii="方正仿宋_GBK" w:hAnsi="方正仿宋_GBK" w:eastAsia="方正仿宋_GBK" w:cs="方正仿宋_GBK"/>
          <w:sz w:val="32"/>
          <w:szCs w:val="32"/>
        </w:rPr>
      </w:pPr>
    </w:p>
    <w:p>
      <w:pPr>
        <w:ind w:right="32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成都吉盛置业有限公司</w:t>
      </w:r>
    </w:p>
    <w:p>
      <w:pPr>
        <w:ind w:right="16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2017年12月21日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readOnly" w:enforcement="1" w:cryptProviderType="rsaFull" w:cryptAlgorithmClass="hash" w:cryptAlgorithmType="typeAny" w:cryptAlgorithmSid="4" w:cryptSpinCount="0" w:hash="obZjhGB6xyfA/FR23+KIYgbFV5Y=" w:salt="ImnuWcCPk0muZh88bgDyK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33117"/>
    <w:rsid w:val="00034640"/>
    <w:rsid w:val="00041386"/>
    <w:rsid w:val="000C12FE"/>
    <w:rsid w:val="000F0148"/>
    <w:rsid w:val="000F49B1"/>
    <w:rsid w:val="001245A0"/>
    <w:rsid w:val="001B2551"/>
    <w:rsid w:val="001F7531"/>
    <w:rsid w:val="0023141D"/>
    <w:rsid w:val="002453EE"/>
    <w:rsid w:val="0025003B"/>
    <w:rsid w:val="002546B4"/>
    <w:rsid w:val="0026149F"/>
    <w:rsid w:val="00270176"/>
    <w:rsid w:val="002843DD"/>
    <w:rsid w:val="00284C2A"/>
    <w:rsid w:val="002B104E"/>
    <w:rsid w:val="002E6EEB"/>
    <w:rsid w:val="0030572D"/>
    <w:rsid w:val="00324813"/>
    <w:rsid w:val="00350BD1"/>
    <w:rsid w:val="00351CCF"/>
    <w:rsid w:val="00364A26"/>
    <w:rsid w:val="003662DA"/>
    <w:rsid w:val="00370AED"/>
    <w:rsid w:val="00382598"/>
    <w:rsid w:val="003B38EC"/>
    <w:rsid w:val="003C0DDD"/>
    <w:rsid w:val="004013C3"/>
    <w:rsid w:val="00417BE1"/>
    <w:rsid w:val="00420636"/>
    <w:rsid w:val="00431140"/>
    <w:rsid w:val="00444EF8"/>
    <w:rsid w:val="004803AB"/>
    <w:rsid w:val="004D2A16"/>
    <w:rsid w:val="004E0536"/>
    <w:rsid w:val="004F5244"/>
    <w:rsid w:val="00501415"/>
    <w:rsid w:val="0052386E"/>
    <w:rsid w:val="005541D5"/>
    <w:rsid w:val="00555E3A"/>
    <w:rsid w:val="00563755"/>
    <w:rsid w:val="00564717"/>
    <w:rsid w:val="00570A38"/>
    <w:rsid w:val="0058119C"/>
    <w:rsid w:val="00593DBD"/>
    <w:rsid w:val="005B0CDD"/>
    <w:rsid w:val="005B49DE"/>
    <w:rsid w:val="00601B7F"/>
    <w:rsid w:val="006202ED"/>
    <w:rsid w:val="0062096E"/>
    <w:rsid w:val="0062507F"/>
    <w:rsid w:val="00655B8E"/>
    <w:rsid w:val="006976D9"/>
    <w:rsid w:val="006F0929"/>
    <w:rsid w:val="00716FE9"/>
    <w:rsid w:val="00736E3A"/>
    <w:rsid w:val="00755DA4"/>
    <w:rsid w:val="00765B62"/>
    <w:rsid w:val="007A0B06"/>
    <w:rsid w:val="007D2D98"/>
    <w:rsid w:val="007F3D72"/>
    <w:rsid w:val="008128C3"/>
    <w:rsid w:val="0083306B"/>
    <w:rsid w:val="0083797D"/>
    <w:rsid w:val="00844CB7"/>
    <w:rsid w:val="0088186A"/>
    <w:rsid w:val="0089560D"/>
    <w:rsid w:val="00907071"/>
    <w:rsid w:val="0092543B"/>
    <w:rsid w:val="009444D4"/>
    <w:rsid w:val="0095178E"/>
    <w:rsid w:val="00951B48"/>
    <w:rsid w:val="0098732E"/>
    <w:rsid w:val="0099767E"/>
    <w:rsid w:val="009A1D6B"/>
    <w:rsid w:val="009B493A"/>
    <w:rsid w:val="009E6C6D"/>
    <w:rsid w:val="00A07AAC"/>
    <w:rsid w:val="00A33F2D"/>
    <w:rsid w:val="00A37F0A"/>
    <w:rsid w:val="00A414C8"/>
    <w:rsid w:val="00A5120C"/>
    <w:rsid w:val="00A60C67"/>
    <w:rsid w:val="00A66AF2"/>
    <w:rsid w:val="00A70FDC"/>
    <w:rsid w:val="00AA59D6"/>
    <w:rsid w:val="00AD2D58"/>
    <w:rsid w:val="00AF1E1B"/>
    <w:rsid w:val="00AF6107"/>
    <w:rsid w:val="00B14BED"/>
    <w:rsid w:val="00B23F3A"/>
    <w:rsid w:val="00B27001"/>
    <w:rsid w:val="00B3455A"/>
    <w:rsid w:val="00B360CD"/>
    <w:rsid w:val="00B469B8"/>
    <w:rsid w:val="00B500E5"/>
    <w:rsid w:val="00B87C20"/>
    <w:rsid w:val="00BB11A9"/>
    <w:rsid w:val="00BF5DC0"/>
    <w:rsid w:val="00C05AC1"/>
    <w:rsid w:val="00C30ECB"/>
    <w:rsid w:val="00C31968"/>
    <w:rsid w:val="00C45C8C"/>
    <w:rsid w:val="00C519C5"/>
    <w:rsid w:val="00C5455B"/>
    <w:rsid w:val="00CD3488"/>
    <w:rsid w:val="00CD4798"/>
    <w:rsid w:val="00CE6D4D"/>
    <w:rsid w:val="00CF31C5"/>
    <w:rsid w:val="00D144D0"/>
    <w:rsid w:val="00D21A47"/>
    <w:rsid w:val="00D4687A"/>
    <w:rsid w:val="00D83C4D"/>
    <w:rsid w:val="00D85C13"/>
    <w:rsid w:val="00DD3114"/>
    <w:rsid w:val="00DE370A"/>
    <w:rsid w:val="00E048A4"/>
    <w:rsid w:val="00E22A10"/>
    <w:rsid w:val="00E320EA"/>
    <w:rsid w:val="00E62E69"/>
    <w:rsid w:val="00E64BF6"/>
    <w:rsid w:val="00E86C29"/>
    <w:rsid w:val="00EA6779"/>
    <w:rsid w:val="00EB4EB7"/>
    <w:rsid w:val="00EB7DB6"/>
    <w:rsid w:val="00EC1564"/>
    <w:rsid w:val="00F77107"/>
    <w:rsid w:val="00F82D38"/>
    <w:rsid w:val="00F87568"/>
    <w:rsid w:val="00FA1D96"/>
    <w:rsid w:val="00FA7359"/>
    <w:rsid w:val="00FB7E89"/>
    <w:rsid w:val="00FD5794"/>
    <w:rsid w:val="00FE638C"/>
    <w:rsid w:val="00FF709C"/>
    <w:rsid w:val="050E7CED"/>
    <w:rsid w:val="10234F95"/>
    <w:rsid w:val="28E96A03"/>
    <w:rsid w:val="3B30376C"/>
    <w:rsid w:val="40E0017C"/>
    <w:rsid w:val="42CC6617"/>
    <w:rsid w:val="495B19E7"/>
    <w:rsid w:val="50330583"/>
    <w:rsid w:val="571E14A6"/>
    <w:rsid w:val="58D01815"/>
    <w:rsid w:val="713F4B44"/>
    <w:rsid w:val="75FC7840"/>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三盛</Company>
  <Pages>9</Pages>
  <Words>491</Words>
  <Characters>2802</Characters>
  <Lines>23</Lines>
  <Paragraphs>6</Paragraphs>
  <ScaleCrop>false</ScaleCrop>
  <LinksUpToDate>false</LinksUpToDate>
  <CharactersWithSpaces>3287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2017-12-21T09:33:00Z</dcterms:created>
  <dc:creator>叶超</dc:creator>
  <cp:lastModifiedBy>Administrator</cp:lastModifiedBy>
  <cp:lastPrinted>2017-12-19T08:46:00Z</cp:lastPrinted>
  <dcterms:modified xsi:type="dcterms:W3CDTF">2017-12-25T11:17:43Z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